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C30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0990C913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大赛要求</w:t>
      </w:r>
    </w:p>
    <w:p w14:paraId="127E961A">
      <w:pPr>
        <w:rPr>
          <w:rFonts w:hint="eastAsia" w:ascii="仿宋" w:hAnsi="仿宋" w:eastAsia="仿宋" w:cs="仿宋"/>
          <w:b/>
          <w:sz w:val="44"/>
          <w:szCs w:val="44"/>
        </w:rPr>
      </w:pPr>
    </w:p>
    <w:p w14:paraId="1D511FC4">
      <w:pPr>
        <w:ind w:firstLine="643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一、报名要求</w:t>
      </w:r>
    </w:p>
    <w:p w14:paraId="43FEB23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1、认真填写参赛报名表（附件1），邮件提交参赛材料包括：参赛报名表、完整的实物作品高清照片若干张。作品图的命名格式参考：“装饰艺术组+《无题》张三（1、2、 3、4……）”。</w:t>
      </w:r>
    </w:p>
    <w:p w14:paraId="42F4974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2、打包压缩的参赛材料以附件形式发送至大赛组委会电子邮箱：</w:t>
      </w:r>
      <w:r>
        <w:fldChar w:fldCharType="begin"/>
      </w:r>
      <w:r>
        <w:instrText xml:space="preserve"> HYPERLINK "mailto:2104417373@qq.com。" </w:instrText>
      </w:r>
      <w:r>
        <w:fldChar w:fldCharType="separate"/>
      </w:r>
      <w:r>
        <w:rPr>
          <w:rStyle w:val="18"/>
          <w:rFonts w:hint="eastAsia" w:ascii="仿宋" w:hAnsi="仿宋" w:eastAsia="仿宋" w:cs="仿宋"/>
          <w:color w:val="000000"/>
          <w:sz w:val="32"/>
          <w:szCs w:val="32"/>
        </w:rPr>
        <w:t>2104417373@qq.com。</w:t>
      </w:r>
      <w:r>
        <w:rPr>
          <w:rStyle w:val="18"/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邮件名称格式：“装饰艺术组+《无题》张三”。收到报名成功通知的邮件回复，则视为作品入围，可安排邮寄作品。</w:t>
      </w:r>
    </w:p>
    <w:p w14:paraId="3C5C062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3、若院校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(包含老年大学学生)</w:t>
      </w:r>
      <w:r>
        <w:rPr>
          <w:rFonts w:hint="eastAsia" w:ascii="仿宋" w:hAnsi="仿宋" w:eastAsia="仿宋" w:cs="仿宋"/>
          <w:sz w:val="32"/>
          <w:szCs w:val="32"/>
        </w:rPr>
        <w:t>以多组形式参赛的，需由专人负责报名工作汇总，请另附该单位参赛报名汇总表，在汇总表中填写指导老师和收件人联系方式及地址信息。</w:t>
      </w:r>
    </w:p>
    <w:p w14:paraId="31643EE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（为避免信息错漏，不得重复发多封参赛邮件，如有修改或更新，须在邮件中备注说明，并删除多发或错发的邮件。）</w:t>
      </w:r>
    </w:p>
    <w:p w14:paraId="5B6AC6B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少年组参赛范围需</w:t>
      </w:r>
      <w:r>
        <w:rPr>
          <w:rFonts w:hint="eastAsia" w:ascii="仿宋" w:hAnsi="仿宋" w:eastAsia="仿宋" w:cs="仿宋"/>
          <w:sz w:val="32"/>
          <w:szCs w:val="32"/>
        </w:rPr>
        <w:t>18周岁以下青少年拼布爱好者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参赛作者需填写身份证号码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AF964C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Ai数字设计组作品需有针法.技法的体现及设计灵感来源和元素提取等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注释和说明,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做到可操作性,可落地性,可实现性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323CB89"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（1）.</w:t>
      </w:r>
      <w:r>
        <w:rPr>
          <w:rFonts w:hint="eastAsia" w:ascii="仿宋" w:hAnsi="仿宋" w:eastAsia="仿宋" w:cs="仿宋"/>
          <w:sz w:val="32"/>
          <w:szCs w:val="32"/>
        </w:rPr>
        <w:t>作品需紧扣“布承文脉、创享新生——拼布艺术与数字时代的对话”主题，必须以拼布艺术为核心创作元素，可从以下方向展开：</w:t>
      </w:r>
    </w:p>
    <w:p w14:paraId="457B1D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（2）.</w:t>
      </w:r>
      <w:r>
        <w:rPr>
          <w:rFonts w:hint="eastAsia" w:ascii="仿宋" w:hAnsi="仿宋" w:eastAsia="仿宋" w:cs="仿宋"/>
          <w:sz w:val="32"/>
          <w:szCs w:val="32"/>
        </w:rPr>
        <w:t> 传统拼布纹样的数字重构：将经典拼布纹样（百衲纹、回纹、云纹、几何纹等）通过数字解构、重组、色彩创新，结合现代审美与数字技法进行再创作。</w:t>
      </w:r>
    </w:p>
    <w:p w14:paraId="1AA11E7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（3）.</w:t>
      </w:r>
      <w:r>
        <w:rPr>
          <w:rFonts w:hint="eastAsia" w:ascii="仿宋" w:hAnsi="仿宋" w:eastAsia="仿宋" w:cs="仿宋"/>
          <w:sz w:val="32"/>
          <w:szCs w:val="32"/>
        </w:rPr>
        <w:t>数字技术模拟拼布工艺：运用数字软件（如PS、AI、Procreate、Blender等）模拟拼布的布料质感、针法细节、拼接逻辑，打造具有“手工感”的数字作品。</w:t>
      </w:r>
    </w:p>
    <w:p w14:paraId="176C7981">
      <w:pPr>
        <w:ind w:firstLine="640" w:firstLineChars="200"/>
        <w:rPr>
          <w:rFonts w:hint="eastAsia" w:ascii="仿宋" w:hAnsi="仿宋" w:eastAsia="仿宋" w:cs="仿宋"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(4 )</w:t>
      </w:r>
      <w:r>
        <w:rPr>
          <w:rFonts w:hint="eastAsia" w:ascii="仿宋" w:hAnsi="仿宋" w:eastAsia="仿宋" w:cs="仿宋"/>
          <w:sz w:val="32"/>
          <w:szCs w:val="32"/>
        </w:rPr>
        <w:t>静态数字作品：数字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拼布作品</w:t>
      </w:r>
      <w:r>
        <w:rPr>
          <w:rFonts w:hint="eastAsia" w:ascii="仿宋" w:hAnsi="仿宋" w:eastAsia="仿宋" w:cs="仿宋"/>
          <w:sz w:val="32"/>
          <w:szCs w:val="32"/>
        </w:rPr>
        <w:t>格式为JPG/PNG，分辨率不低于300dpi，单张作品大小不超过50MB，可提交系列作品。</w:t>
      </w:r>
    </w:p>
    <w:p w14:paraId="6DCE5472"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二、邮寄要求</w:t>
      </w:r>
    </w:p>
    <w:p w14:paraId="1F8A978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1、作品须缝制作品信息卡</w:t>
      </w:r>
    </w:p>
    <w:p w14:paraId="22E397C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按照组委会所提供的模板信息（见下表），统一用记号笔填写于布块上，并将其缝于实物作品背面。如不能缝的作品，统一用记号笔按实际情况将模板信息（贴、写、夹、扣）于作品背面，系列作品，每件必贴。</w:t>
      </w:r>
    </w:p>
    <w:p w14:paraId="10421AD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2、邮寄参赛作品需附带打印好的纸质参赛报名表（附件一）一并邮寄，报名表上印有参赛作品图片。服饰设计组</w:t>
      </w:r>
      <w:r>
        <w:rPr>
          <w:rFonts w:hint="eastAsia" w:ascii="仿宋" w:hAnsi="仿宋" w:eastAsia="仿宋" w:cs="仿宋"/>
          <w:kern w:val="1"/>
          <w:sz w:val="32"/>
          <w:szCs w:val="32"/>
        </w:rPr>
        <w:t>参赛者邮寄实物作品时必须附打印好的A3大小KT板作品效果图。</w:t>
      </w:r>
    </w:p>
    <w:p w14:paraId="530D4FE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每件作品都需制作</w:t>
      </w:r>
      <w:r>
        <w:rPr>
          <w:rFonts w:hint="eastAsia" w:ascii="仿宋" w:hAnsi="仿宋" w:eastAsia="仿宋" w:cs="仿宋"/>
          <w:sz w:val="32"/>
          <w:szCs w:val="32"/>
        </w:rPr>
        <w:t>有挂耳、为了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览</w:t>
      </w:r>
      <w:r>
        <w:rPr>
          <w:rFonts w:hint="eastAsia" w:ascii="仿宋" w:hAnsi="仿宋" w:eastAsia="仿宋" w:cs="仿宋"/>
          <w:sz w:val="32"/>
          <w:szCs w:val="32"/>
        </w:rPr>
        <w:t>效果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参赛</w:t>
      </w:r>
      <w:r>
        <w:rPr>
          <w:rFonts w:hint="eastAsia" w:ascii="仿宋" w:hAnsi="仿宋" w:eastAsia="仿宋" w:cs="仿宋"/>
          <w:sz w:val="32"/>
          <w:szCs w:val="32"/>
        </w:rPr>
        <w:t>作品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尽量</w:t>
      </w:r>
      <w:r>
        <w:rPr>
          <w:rFonts w:hint="eastAsia" w:ascii="仿宋" w:hAnsi="仿宋" w:eastAsia="仿宋" w:cs="仿宋"/>
          <w:sz w:val="32"/>
          <w:szCs w:val="32"/>
        </w:rPr>
        <w:t>不要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裱</w:t>
      </w:r>
      <w:r>
        <w:rPr>
          <w:rFonts w:hint="eastAsia" w:ascii="仿宋" w:hAnsi="仿宋" w:eastAsia="仿宋" w:cs="仿宋"/>
          <w:sz w:val="32"/>
          <w:szCs w:val="32"/>
        </w:rPr>
        <w:t>框及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安装</w:t>
      </w:r>
      <w:r>
        <w:rPr>
          <w:rFonts w:hint="eastAsia" w:ascii="仿宋" w:hAnsi="仿宋" w:eastAsia="仿宋" w:cs="仿宋"/>
          <w:sz w:val="32"/>
          <w:szCs w:val="32"/>
        </w:rPr>
        <w:t>有机玻璃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,裱框或粘贴易脱落辅料的作品参赛及邮寄期间破损作者自行承担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0BF0C90">
      <w:pPr>
        <w:ind w:firstLine="562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收件截止时间为202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25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日。</w:t>
      </w:r>
    </w:p>
    <w:p w14:paraId="60ACFB1D">
      <w:pPr>
        <w:pStyle w:val="4"/>
      </w:pPr>
    </w:p>
    <w:p w14:paraId="3CBC3725"/>
    <w:p w14:paraId="6FD8041C">
      <w:bookmarkStart w:id="0" w:name="_GoBack"/>
      <w:bookmarkEnd w:id="0"/>
    </w:p>
    <w:p w14:paraId="672A8317">
      <w:pPr>
        <w:pStyle w:val="4"/>
        <w:rPr>
          <w:b/>
          <w:bCs/>
          <w:sz w:val="24"/>
          <w:szCs w:val="20"/>
        </w:rPr>
      </w:pPr>
      <w:r>
        <w:rPr>
          <w:rFonts w:hint="eastAsia"/>
        </w:rPr>
        <w:t>作品信息卡模板</w:t>
      </w:r>
    </w:p>
    <w:tbl>
      <w:tblPr>
        <w:tblStyle w:val="16"/>
        <w:tblpPr w:leftFromText="180" w:rightFromText="180" w:vertAnchor="text" w:horzAnchor="page" w:tblpX="1926" w:tblpY="71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6162"/>
      </w:tblGrid>
      <w:tr w14:paraId="0459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</w:tcPr>
          <w:p w14:paraId="64F3F75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</w:t>
            </w:r>
          </w:p>
        </w:tc>
        <w:tc>
          <w:tcPr>
            <w:tcW w:w="6162" w:type="dxa"/>
          </w:tcPr>
          <w:p w14:paraId="7E65040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《*》</w:t>
            </w:r>
          </w:p>
        </w:tc>
      </w:tr>
      <w:tr w14:paraId="7BFB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</w:tcPr>
          <w:p w14:paraId="69D6024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作者</w:t>
            </w:r>
          </w:p>
        </w:tc>
        <w:tc>
          <w:tcPr>
            <w:tcW w:w="6162" w:type="dxa"/>
          </w:tcPr>
          <w:p w14:paraId="5221F68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</w:p>
        </w:tc>
      </w:tr>
      <w:tr w14:paraId="67EA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</w:tcPr>
          <w:p w14:paraId="6C9D621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6162" w:type="dxa"/>
          </w:tcPr>
          <w:p w14:paraId="6CC8A18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——院校、工作室、企业等——</w:t>
            </w:r>
          </w:p>
        </w:tc>
      </w:tr>
      <w:tr w14:paraId="0E46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</w:tcPr>
          <w:p w14:paraId="36E2303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联系号码</w:t>
            </w:r>
          </w:p>
        </w:tc>
        <w:tc>
          <w:tcPr>
            <w:tcW w:w="6162" w:type="dxa"/>
          </w:tcPr>
          <w:p w14:paraId="1E611A9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</w:p>
        </w:tc>
      </w:tr>
      <w:tr w14:paraId="0FD8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</w:tcPr>
          <w:p w14:paraId="40678A9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邮寄地址</w:t>
            </w:r>
          </w:p>
        </w:tc>
        <w:tc>
          <w:tcPr>
            <w:tcW w:w="6162" w:type="dxa"/>
          </w:tcPr>
          <w:p w14:paraId="5F3BAFE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</w:p>
        </w:tc>
      </w:tr>
    </w:tbl>
    <w:p w14:paraId="09BDE824">
      <w:pPr>
        <w:rPr>
          <w:rFonts w:hint="eastAsia" w:ascii="仿宋" w:hAnsi="仿宋" w:eastAsia="仿宋" w:cs="仿宋"/>
          <w:sz w:val="32"/>
          <w:szCs w:val="32"/>
        </w:rPr>
      </w:pPr>
    </w:p>
    <w:p w14:paraId="557F5A55">
      <w:pPr>
        <w:pStyle w:val="4"/>
        <w:rPr>
          <w:rFonts w:hint="eastAsia"/>
          <w:bCs/>
          <w:color w:val="FF0000"/>
          <w:sz w:val="24"/>
          <w:szCs w:val="20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带*必填，</w:t>
      </w:r>
      <w:r>
        <w:rPr>
          <w:rFonts w:hint="eastAsia"/>
          <w:bCs/>
          <w:color w:val="FF0000"/>
          <w:sz w:val="24"/>
          <w:szCs w:val="20"/>
        </w:rPr>
        <w:t>缝制在作品上，无作品卡的一律按不回寄处理</w:t>
      </w:r>
    </w:p>
    <w:p w14:paraId="5B0E2D47">
      <w:pPr>
        <w:rPr>
          <w:rFonts w:hint="eastAsia"/>
          <w:bCs/>
          <w:color w:val="FF0000"/>
          <w:sz w:val="24"/>
          <w:szCs w:val="20"/>
        </w:rPr>
      </w:pPr>
    </w:p>
    <w:p w14:paraId="513F07C4">
      <w:pPr>
        <w:rPr>
          <w:rFonts w:hint="eastAsia"/>
          <w:bCs/>
          <w:color w:val="FF0000"/>
          <w:sz w:val="24"/>
          <w:szCs w:val="20"/>
        </w:rPr>
      </w:pPr>
    </w:p>
    <w:p w14:paraId="7AFBFADD">
      <w:pPr>
        <w:rPr>
          <w:rFonts w:hint="eastAsia"/>
          <w:bCs/>
          <w:color w:val="FF0000"/>
          <w:sz w:val="24"/>
          <w:szCs w:val="20"/>
        </w:rPr>
      </w:pPr>
    </w:p>
    <w:p w14:paraId="11B963FF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</w:p>
    <w:p w14:paraId="2A50666D"/>
    <w:sectPr>
      <w:footerReference r:id="rId5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5B001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381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11287F"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8TJYsAgAAV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NMrTWD9H1INFXGjfmRZNM5x7HEbWbelU/IIPgR/ini7iijYQHi/NprPZGC4O37ABfvZ0&#10;3Tof3gujSDRy6lC9JCo7bn3oQoeQmE2bTS1lqqDUpMnp9dXb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23xMl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1287F"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EA"/>
    <w:rsid w:val="006927E1"/>
    <w:rsid w:val="006C705F"/>
    <w:rsid w:val="007F08A0"/>
    <w:rsid w:val="008D37B6"/>
    <w:rsid w:val="009C71EA"/>
    <w:rsid w:val="16B66AEE"/>
    <w:rsid w:val="32547245"/>
    <w:rsid w:val="3A1A1987"/>
    <w:rsid w:val="3CD12055"/>
    <w:rsid w:val="3F522429"/>
    <w:rsid w:val="45B60600"/>
    <w:rsid w:val="481E1093"/>
    <w:rsid w:val="48AD0895"/>
    <w:rsid w:val="52E35BBA"/>
    <w:rsid w:val="5EBF4F6C"/>
    <w:rsid w:val="72592D83"/>
    <w:rsid w:val="77662E4A"/>
    <w:rsid w:val="7EC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qFormat/>
    <w:uiPriority w:val="1"/>
    <w:rPr>
      <w:sz w:val="28"/>
      <w:szCs w:val="28"/>
    </w:rPr>
  </w:style>
  <w:style w:type="paragraph" w:styleId="12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qFormat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1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0"/>
    <w:rPr>
      <w:sz w:val="18"/>
      <w:szCs w:val="18"/>
    </w:rPr>
  </w:style>
  <w:style w:type="character" w:customStyle="1" w:styleId="39">
    <w:name w:val="正文文本 字符"/>
    <w:basedOn w:val="17"/>
    <w:link w:val="11"/>
    <w:qFormat/>
    <w:uiPriority w:val="1"/>
    <w:rPr>
      <w:sz w:val="28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990</Words>
  <Characters>1044</Characters>
  <Lines>4</Lines>
  <Paragraphs>1</Paragraphs>
  <TotalTime>94</TotalTime>
  <ScaleCrop>false</ScaleCrop>
  <LinksUpToDate>false</LinksUpToDate>
  <CharactersWithSpaces>1050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2025-03-26T06:31:00Z</dcterms:created>
  <dc:creator>24930</dc:creator>
  <cp:lastModifiedBy>sammi ☞♡☜ Fang</cp:lastModifiedBy>
  <dcterms:modified xsi:type="dcterms:W3CDTF">2026-03-24T02:20:29Z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eyJoZGlkIjoiZjZmMmFhOTY3OTdmMjgwYWMzNjE5NjVkYjYzNzE2YjEiLCJ1c2VySWQiOiI2NjkzMzQxNDIifQ==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18B9EAD2E6194AF2AC876A193FE85CF2_13</vt:lpwstr>
  </property>
</Properties>
</file>